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7F" w:rsidRPr="00810651" w:rsidRDefault="00AF2C7F" w:rsidP="00AF2C7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10651">
        <w:rPr>
          <w:rFonts w:ascii="Times New Roman" w:hAnsi="Times New Roman" w:cs="Times New Roman"/>
          <w:b/>
          <w:sz w:val="32"/>
          <w:szCs w:val="28"/>
          <w:u w:val="single"/>
        </w:rPr>
        <w:t xml:space="preserve">EXPERIMENT NUMBER: </w:t>
      </w:r>
      <w:r w:rsidR="00C34150">
        <w:rPr>
          <w:rFonts w:ascii="Times New Roman" w:hAnsi="Times New Roman" w:cs="Times New Roman"/>
          <w:b/>
          <w:sz w:val="32"/>
          <w:szCs w:val="28"/>
        </w:rPr>
        <w:t xml:space="preserve"> 5</w:t>
      </w:r>
    </w:p>
    <w:p w:rsidR="0012714B" w:rsidRPr="00F22BA9" w:rsidRDefault="00810651" w:rsidP="00F84C74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AIM O</w:t>
      </w:r>
      <w:r w:rsidR="009F3CAD" w:rsidRPr="00810651">
        <w:rPr>
          <w:rFonts w:ascii="Times New Roman" w:hAnsi="Times New Roman" w:cs="Times New Roman"/>
          <w:b/>
          <w:sz w:val="32"/>
          <w:u w:val="single"/>
        </w:rPr>
        <w:t>F THE EXPERIMENT</w:t>
      </w:r>
      <w:r w:rsidR="00AF2C7F" w:rsidRPr="00810651">
        <w:rPr>
          <w:rFonts w:ascii="Times New Roman" w:hAnsi="Times New Roman" w:cs="Times New Roman"/>
          <w:b/>
          <w:sz w:val="32"/>
        </w:rPr>
        <w:t xml:space="preserve">: </w:t>
      </w:r>
      <w:r w:rsidR="007C724C" w:rsidRPr="00F22BA9">
        <w:rPr>
          <w:rFonts w:ascii="Times New Roman" w:hAnsi="Times New Roman" w:cs="Times New Roman"/>
          <w:sz w:val="28"/>
        </w:rPr>
        <w:t>To study about the derivative control.</w:t>
      </w:r>
    </w:p>
    <w:p w:rsidR="0012714B" w:rsidRPr="00F22BA9" w:rsidRDefault="0012714B" w:rsidP="00CC64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0651">
        <w:rPr>
          <w:rFonts w:ascii="Times New Roman" w:hAnsi="Times New Roman" w:cs="Times New Roman"/>
          <w:b/>
          <w:sz w:val="32"/>
          <w:u w:val="single"/>
        </w:rPr>
        <w:t>THEORY</w:t>
      </w:r>
      <w:r w:rsidR="00AF2C7F" w:rsidRPr="00810651">
        <w:rPr>
          <w:rFonts w:ascii="Times New Roman" w:hAnsi="Times New Roman" w:cs="Times New Roman"/>
          <w:b/>
          <w:sz w:val="32"/>
        </w:rPr>
        <w:t xml:space="preserve">: </w:t>
      </w:r>
      <w:r w:rsidR="007C724C" w:rsidRPr="00810651">
        <w:rPr>
          <w:rFonts w:ascii="Times New Roman" w:hAnsi="Times New Roman" w:cs="Times New Roman"/>
          <w:sz w:val="32"/>
        </w:rPr>
        <w:t xml:space="preserve"> </w:t>
      </w:r>
      <w:r w:rsidR="007C724C" w:rsidRPr="00F22BA9">
        <w:rPr>
          <w:rFonts w:ascii="Times New Roman" w:hAnsi="Times New Roman" w:cs="Times New Roman"/>
          <w:sz w:val="28"/>
        </w:rPr>
        <w:t>In this type of controller</w:t>
      </w:r>
      <w:r w:rsidR="00CC6403" w:rsidRPr="00F22BA9">
        <w:rPr>
          <w:rFonts w:ascii="Times New Roman" w:hAnsi="Times New Roman" w:cs="Times New Roman"/>
          <w:sz w:val="28"/>
        </w:rPr>
        <w:t xml:space="preserve"> actuating output signal</w:t>
      </w:r>
      <w:r w:rsidR="007C724C" w:rsidRPr="00F22BA9">
        <w:rPr>
          <w:rFonts w:ascii="Times New Roman" w:hAnsi="Times New Roman" w:cs="Times New Roman"/>
          <w:sz w:val="28"/>
        </w:rPr>
        <w:t xml:space="preserve"> ‘y’ is proportional to </w:t>
      </w:r>
      <w:r w:rsidR="00CC6403" w:rsidRPr="00F22BA9">
        <w:rPr>
          <w:rFonts w:ascii="Times New Roman" w:hAnsi="Times New Roman" w:cs="Times New Roman"/>
          <w:sz w:val="28"/>
        </w:rPr>
        <w:t>the derivative of error signal</w:t>
      </w:r>
      <w:r w:rsidR="00C9606C">
        <w:rPr>
          <w:rFonts w:ascii="Times New Roman" w:hAnsi="Times New Roman" w:cs="Times New Roman"/>
          <w:sz w:val="28"/>
        </w:rPr>
        <w:t xml:space="preserve"> </w:t>
      </w:r>
      <w:r w:rsidR="00CC6403" w:rsidRPr="00F22BA9">
        <w:rPr>
          <w:rFonts w:ascii="Times New Roman" w:hAnsi="Times New Roman" w:cs="Times New Roman"/>
          <w:sz w:val="28"/>
        </w:rPr>
        <w:t>(</w:t>
      </w:r>
      <w:r w:rsidR="007C724C" w:rsidRPr="00F22BA9">
        <w:rPr>
          <w:rFonts w:ascii="Times New Roman" w:hAnsi="Times New Roman" w:cs="Times New Roman"/>
          <w:sz w:val="28"/>
        </w:rPr>
        <w:t>dx/dt</w:t>
      </w:r>
      <w:r w:rsidR="00CC6403" w:rsidRPr="00F22BA9">
        <w:rPr>
          <w:rFonts w:ascii="Times New Roman" w:hAnsi="Times New Roman" w:cs="Times New Roman"/>
          <w:sz w:val="28"/>
        </w:rPr>
        <w:t>)</w:t>
      </w:r>
      <w:r w:rsidR="007C724C" w:rsidRPr="00F22BA9">
        <w:rPr>
          <w:rFonts w:ascii="Times New Roman" w:hAnsi="Times New Roman" w:cs="Times New Roman"/>
          <w:sz w:val="28"/>
        </w:rPr>
        <w:t xml:space="preserve"> or the control action is proportional to the rate of change of a controlled </w:t>
      </w:r>
      <w:r w:rsidR="00AF2C7F" w:rsidRPr="00F22BA9">
        <w:rPr>
          <w:rFonts w:ascii="Times New Roman" w:hAnsi="Times New Roman" w:cs="Times New Roman"/>
          <w:sz w:val="28"/>
        </w:rPr>
        <w:t>variable.</w:t>
      </w:r>
    </w:p>
    <w:p w:rsidR="007C724C" w:rsidRPr="00F22BA9" w:rsidRDefault="007C724C" w:rsidP="00CC64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22BA9">
        <w:rPr>
          <w:rFonts w:ascii="Times New Roman" w:hAnsi="Times New Roman" w:cs="Times New Roman"/>
          <w:sz w:val="28"/>
        </w:rPr>
        <w:t xml:space="preserve">Referring to the </w:t>
      </w:r>
      <w:r w:rsidR="00AF2C7F" w:rsidRPr="00F22BA9">
        <w:rPr>
          <w:rFonts w:ascii="Times New Roman" w:hAnsi="Times New Roman" w:cs="Times New Roman"/>
          <w:sz w:val="28"/>
        </w:rPr>
        <w:t xml:space="preserve">fig. </w:t>
      </w:r>
      <w:r w:rsidRPr="00F22BA9">
        <w:rPr>
          <w:rFonts w:ascii="Times New Roman" w:hAnsi="Times New Roman" w:cs="Times New Roman"/>
          <w:sz w:val="28"/>
        </w:rPr>
        <w:t xml:space="preserve">if ’x’ is where to rise the piston will more down with a velocity producing a force proportional to it due to the shearing action in the viscous oil. Since the cylinder is mounted on </w:t>
      </w:r>
      <w:r w:rsidR="00F22BA9" w:rsidRPr="00F22BA9">
        <w:rPr>
          <w:rFonts w:ascii="Times New Roman" w:hAnsi="Times New Roman" w:cs="Times New Roman"/>
          <w:sz w:val="28"/>
        </w:rPr>
        <w:t>springs,</w:t>
      </w:r>
      <w:r w:rsidRPr="00F22BA9">
        <w:rPr>
          <w:rFonts w:ascii="Times New Roman" w:hAnsi="Times New Roman" w:cs="Times New Roman"/>
          <w:sz w:val="28"/>
        </w:rPr>
        <w:t xml:space="preserve"> the spring deflection ‘y’ is proportional to the force developed and transmitted </w:t>
      </w:r>
      <w:r w:rsidR="00CC6403" w:rsidRPr="00F22BA9">
        <w:rPr>
          <w:rFonts w:ascii="Times New Roman" w:hAnsi="Times New Roman" w:cs="Times New Roman"/>
          <w:sz w:val="28"/>
        </w:rPr>
        <w:t>through the oil. So we write:</w:t>
      </w:r>
    </w:p>
    <w:p w:rsidR="007C724C" w:rsidRPr="00F22BA9" w:rsidRDefault="00CC6403" w:rsidP="00CC640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22BA9">
        <w:rPr>
          <w:rFonts w:ascii="Times New Roman" w:hAnsi="Times New Roman" w:cs="Times New Roman"/>
          <w:b/>
          <w:sz w:val="28"/>
        </w:rPr>
        <w:t>y</w:t>
      </w:r>
      <w:r w:rsidR="007C724C" w:rsidRPr="00F22BA9">
        <w:rPr>
          <w:rFonts w:ascii="Times New Roman" w:hAnsi="Times New Roman" w:cs="Times New Roman"/>
          <w:b/>
          <w:sz w:val="28"/>
        </w:rPr>
        <w:t xml:space="preserve"> </w:t>
      </w:r>
      <w:r w:rsidRPr="00F22BA9">
        <w:rPr>
          <w:rFonts w:ascii="Times New Roman" w:hAnsi="Times New Roman" w:cs="Times New Roman"/>
          <w:b/>
          <w:sz w:val="28"/>
        </w:rPr>
        <w:t xml:space="preserve"> </w:t>
      </w:r>
      <w:r w:rsidR="007C724C" w:rsidRPr="00F22BA9">
        <w:rPr>
          <w:rFonts w:ascii="Times New Roman" w:hAnsi="Times New Roman" w:cs="Times New Roman"/>
          <w:b/>
          <w:sz w:val="28"/>
        </w:rPr>
        <w:sym w:font="Symbol" w:char="F0B5"/>
      </w:r>
      <w:r w:rsidR="007C724C" w:rsidRPr="00F22BA9">
        <w:rPr>
          <w:rFonts w:ascii="Times New Roman" w:hAnsi="Times New Roman" w:cs="Times New Roman"/>
          <w:b/>
          <w:sz w:val="28"/>
        </w:rPr>
        <w:t xml:space="preserve"> dx/dt</w:t>
      </w:r>
    </w:p>
    <w:p w:rsidR="007C724C" w:rsidRPr="00F22BA9" w:rsidRDefault="007C724C" w:rsidP="00CC6403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</w:rPr>
      </w:pPr>
      <w:r w:rsidRPr="00F22BA9">
        <w:rPr>
          <w:rFonts w:ascii="Times New Roman" w:hAnsi="Times New Roman" w:cs="Times New Roman"/>
          <w:b/>
          <w:sz w:val="28"/>
        </w:rPr>
        <w:t>Or</w:t>
      </w:r>
      <w:r w:rsidR="00CC6403" w:rsidRPr="00F22BA9">
        <w:rPr>
          <w:rFonts w:ascii="Times New Roman" w:hAnsi="Times New Roman" w:cs="Times New Roman"/>
          <w:b/>
          <w:sz w:val="28"/>
        </w:rPr>
        <w:t xml:space="preserve">   y</w:t>
      </w:r>
      <w:r w:rsidRPr="00F22BA9">
        <w:rPr>
          <w:rFonts w:ascii="Times New Roman" w:hAnsi="Times New Roman" w:cs="Times New Roman"/>
          <w:b/>
          <w:sz w:val="28"/>
        </w:rPr>
        <w:t xml:space="preserve"> = k</w:t>
      </w:r>
      <w:r w:rsidRPr="00F22BA9">
        <w:rPr>
          <w:rFonts w:ascii="Times New Roman" w:hAnsi="Times New Roman" w:cs="Times New Roman"/>
          <w:b/>
          <w:sz w:val="28"/>
          <w:vertAlign w:val="subscript"/>
        </w:rPr>
        <w:t xml:space="preserve">2  </w:t>
      </w:r>
      <w:r w:rsidRPr="00F22BA9">
        <w:rPr>
          <w:rFonts w:ascii="Times New Roman" w:hAnsi="Times New Roman" w:cs="Times New Roman"/>
          <w:b/>
          <w:sz w:val="28"/>
        </w:rPr>
        <w:t>Dx</w:t>
      </w:r>
    </w:p>
    <w:p w:rsidR="007C724C" w:rsidRPr="00F22BA9" w:rsidRDefault="00C27586" w:rsidP="00F84C74">
      <w:pPr>
        <w:tabs>
          <w:tab w:val="left" w:pos="2280"/>
        </w:tabs>
        <w:spacing w:line="360" w:lineRule="auto"/>
        <w:rPr>
          <w:rFonts w:ascii="Times New Roman" w:hAnsi="Times New Roman" w:cs="Times New Roman"/>
          <w:sz w:val="36"/>
          <w:szCs w:val="36"/>
          <w:vertAlign w:val="subscript"/>
        </w:rPr>
      </w:pPr>
      <w:r w:rsidRPr="00C27586">
        <w:rPr>
          <w:rFonts w:ascii="Times New Roman" w:hAnsi="Times New Roman" w:cs="Times New Roman"/>
          <w:noProof/>
          <w:sz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in;margin-top:17.45pt;width:39.75pt;height: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" strokecolor="#4579b8 [3044]">
            <v:stroke endarrow="block"/>
          </v:shape>
        </w:pict>
      </w:r>
      <w:r w:rsidR="007C724C" w:rsidRPr="00F22BA9">
        <w:rPr>
          <w:rFonts w:ascii="Times New Roman" w:hAnsi="Times New Roman" w:cs="Times New Roman"/>
          <w:sz w:val="28"/>
        </w:rPr>
        <w:t xml:space="preserve">Where </w:t>
      </w:r>
      <w:r w:rsidR="007C724C" w:rsidRPr="00F22BA9">
        <w:rPr>
          <w:rFonts w:ascii="Times New Roman" w:hAnsi="Times New Roman" w:cs="Times New Roman"/>
          <w:b/>
          <w:sz w:val="36"/>
          <w:szCs w:val="36"/>
        </w:rPr>
        <w:t>, k</w:t>
      </w:r>
      <w:r w:rsidR="007C724C" w:rsidRPr="00F22BA9">
        <w:rPr>
          <w:rFonts w:ascii="Times New Roman" w:hAnsi="Times New Roman" w:cs="Times New Roman"/>
          <w:b/>
          <w:sz w:val="36"/>
          <w:szCs w:val="36"/>
          <w:vertAlign w:val="subscript"/>
        </w:rPr>
        <w:t>2</w:t>
      </w:r>
      <w:r w:rsidR="00D06AAA" w:rsidRPr="00F22BA9">
        <w:rPr>
          <w:rFonts w:ascii="Times New Roman" w:hAnsi="Times New Roman" w:cs="Times New Roman"/>
          <w:sz w:val="36"/>
          <w:szCs w:val="36"/>
          <w:vertAlign w:val="subscript"/>
        </w:rPr>
        <w:tab/>
      </w:r>
      <w:r w:rsidR="00D06AAA" w:rsidRPr="00F22BA9">
        <w:rPr>
          <w:rFonts w:ascii="Times New Roman" w:hAnsi="Times New Roman" w:cs="Times New Roman"/>
          <w:b/>
          <w:sz w:val="36"/>
          <w:szCs w:val="36"/>
          <w:vertAlign w:val="subscript"/>
        </w:rPr>
        <w:t>Constant</w:t>
      </w:r>
    </w:p>
    <w:p w:rsidR="00D06AAA" w:rsidRPr="00F22BA9" w:rsidRDefault="00C27586" w:rsidP="002433FF">
      <w:pPr>
        <w:tabs>
          <w:tab w:val="left" w:pos="1320"/>
        </w:tabs>
        <w:spacing w:line="360" w:lineRule="auto"/>
        <w:ind w:firstLine="132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 w:rsidRPr="00C27586">
        <w:rPr>
          <w:rFonts w:ascii="Times New Roman" w:hAnsi="Times New Roman" w:cs="Times New Roman"/>
          <w:b/>
          <w:noProof/>
          <w:sz w:val="44"/>
          <w:szCs w:val="44"/>
          <w:vertAlign w:val="subscript"/>
          <w:lang w:val="en-IN" w:eastAsia="en-IN"/>
        </w:rPr>
        <w:pict>
          <v:shape id="Straight Arrow Connector 3" o:spid="_x0000_s1027" type="#_x0000_t32" style="position:absolute;left:0;text-align:left;margin-left:77.85pt;margin-top:19.3pt;width:28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" strokecolor="#4579b8 [3044]">
            <v:stroke endarrow="block"/>
          </v:shape>
        </w:pict>
      </w:r>
      <w:r w:rsidR="00D06AAA" w:rsidRPr="00F22BA9">
        <w:rPr>
          <w:rFonts w:ascii="Times New Roman" w:hAnsi="Times New Roman" w:cs="Times New Roman"/>
          <w:b/>
          <w:sz w:val="44"/>
          <w:szCs w:val="44"/>
          <w:vertAlign w:val="subscript"/>
        </w:rPr>
        <w:t>D</w:t>
      </w:r>
      <w:r w:rsidR="00D06AAA" w:rsidRPr="00F22BA9">
        <w:rPr>
          <w:rFonts w:ascii="Times New Roman" w:hAnsi="Times New Roman" w:cs="Times New Roman"/>
          <w:sz w:val="44"/>
          <w:szCs w:val="44"/>
          <w:vertAlign w:val="subscript"/>
        </w:rPr>
        <w:tab/>
      </w:r>
      <w:r w:rsidR="00D06AAA" w:rsidRPr="00F22BA9">
        <w:rPr>
          <w:rFonts w:ascii="Times New Roman" w:hAnsi="Times New Roman" w:cs="Times New Roman"/>
          <w:b/>
          <w:sz w:val="44"/>
          <w:szCs w:val="44"/>
          <w:vertAlign w:val="subscript"/>
        </w:rPr>
        <w:t>d/dt</w:t>
      </w:r>
    </w:p>
    <w:p w:rsidR="00F84C74" w:rsidRPr="00F22BA9" w:rsidRDefault="00D06AAA" w:rsidP="00CC6403">
      <w:pPr>
        <w:tabs>
          <w:tab w:val="left" w:pos="1320"/>
        </w:tabs>
        <w:spacing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F2C7F">
        <w:rPr>
          <w:rFonts w:ascii="Times New Roman" w:hAnsi="Times New Roman" w:cs="Times New Roman"/>
          <w:sz w:val="28"/>
          <w:szCs w:val="28"/>
        </w:rPr>
        <w:t xml:space="preserve">In this type of </w:t>
      </w:r>
      <w:r w:rsidR="001A602A" w:rsidRPr="00AF2C7F">
        <w:rPr>
          <w:rFonts w:ascii="Times New Roman" w:hAnsi="Times New Roman" w:cs="Times New Roman"/>
          <w:sz w:val="28"/>
          <w:szCs w:val="28"/>
        </w:rPr>
        <w:t>control,</w:t>
      </w:r>
      <w:r w:rsidRPr="00AF2C7F">
        <w:rPr>
          <w:rFonts w:ascii="Times New Roman" w:hAnsi="Times New Roman" w:cs="Times New Roman"/>
          <w:sz w:val="28"/>
          <w:szCs w:val="28"/>
        </w:rPr>
        <w:t xml:space="preserve"> the controller output is more if the rate of change of ‘x’ is </w:t>
      </w:r>
      <w:r w:rsidR="001A602A" w:rsidRPr="00AF2C7F">
        <w:rPr>
          <w:rFonts w:ascii="Times New Roman" w:hAnsi="Times New Roman" w:cs="Times New Roman"/>
          <w:sz w:val="28"/>
          <w:szCs w:val="28"/>
        </w:rPr>
        <w:t>more,</w:t>
      </w:r>
      <w:r w:rsidRPr="00AF2C7F">
        <w:rPr>
          <w:rFonts w:ascii="Times New Roman" w:hAnsi="Times New Roman" w:cs="Times New Roman"/>
          <w:sz w:val="28"/>
          <w:szCs w:val="28"/>
        </w:rPr>
        <w:t xml:space="preserve"> if ‘x’ were constant or the float stopped at any position away from the set point , the position as stopped and the springs would restore the cylinder to its initial position . </w:t>
      </w:r>
      <w:r w:rsidR="001A602A" w:rsidRPr="00AF2C7F">
        <w:rPr>
          <w:rFonts w:ascii="Times New Roman" w:hAnsi="Times New Roman" w:cs="Times New Roman"/>
          <w:sz w:val="28"/>
          <w:szCs w:val="28"/>
        </w:rPr>
        <w:t>The</w:t>
      </w:r>
      <w:r w:rsidRPr="00AF2C7F">
        <w:rPr>
          <w:rFonts w:ascii="Times New Roman" w:hAnsi="Times New Roman" w:cs="Times New Roman"/>
          <w:sz w:val="28"/>
          <w:szCs w:val="28"/>
        </w:rPr>
        <w:t xml:space="preserve"> derivatives control helps in transient state increases the overall damping. </w:t>
      </w:r>
      <w:r w:rsidR="001A602A" w:rsidRPr="00AF2C7F">
        <w:rPr>
          <w:rFonts w:ascii="Times New Roman" w:hAnsi="Times New Roman" w:cs="Times New Roman"/>
          <w:sz w:val="28"/>
          <w:szCs w:val="28"/>
        </w:rPr>
        <w:t>It</w:t>
      </w:r>
      <w:r w:rsidRPr="00AF2C7F">
        <w:rPr>
          <w:rFonts w:ascii="Times New Roman" w:hAnsi="Times New Roman" w:cs="Times New Roman"/>
          <w:sz w:val="28"/>
          <w:szCs w:val="28"/>
        </w:rPr>
        <w:t xml:space="preserve"> is used along with proportional control action so that the controller output is proportional to the deviation as well as its rate of change</w:t>
      </w:r>
      <w:r w:rsidRPr="00F22BA9">
        <w:rPr>
          <w:rFonts w:ascii="Times New Roman" w:hAnsi="Times New Roman" w:cs="Times New Roman"/>
          <w:sz w:val="44"/>
          <w:szCs w:val="44"/>
          <w:vertAlign w:val="subscript"/>
        </w:rPr>
        <w:t xml:space="preserve">. </w:t>
      </w:r>
    </w:p>
    <w:p w:rsidR="00C7404D" w:rsidRDefault="00C7404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C7404D" w:rsidRDefault="00C7404D" w:rsidP="00C7404D">
      <w:pPr>
        <w:spacing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533400</wp:posOffset>
            </wp:positionV>
            <wp:extent cx="5708015" cy="3857625"/>
            <wp:effectExtent l="19050" t="0" r="6985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0-06-06 at 12.42.21 PM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2">
                              <a14:imgEffect>
                                <a14:artisticPhotocopy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423"/>
                    <a:stretch>
                      <a:fillRect/>
                    </a:stretch>
                  </pic:blipFill>
                  <pic:spPr>
                    <a:xfrm>
                      <a:off x="0" y="0"/>
                      <a:ext cx="5708015" cy="385762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</wp:anchor>
        </w:drawing>
      </w:r>
    </w:p>
    <w:p w:rsidR="00C7404D" w:rsidRDefault="00C7404D" w:rsidP="00C7404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404D" w:rsidRDefault="00C7404D" w:rsidP="00C7404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7404D" w:rsidRDefault="00C7404D" w:rsidP="00C7404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 : </w:t>
      </w:r>
      <w:r w:rsidRPr="00235E6C">
        <w:rPr>
          <w:rFonts w:ascii="Times New Roman" w:hAnsi="Times New Roman" w:cs="Times New Roman"/>
          <w:sz w:val="28"/>
          <w:szCs w:val="28"/>
        </w:rPr>
        <w:t>Derivative Control</w:t>
      </w:r>
      <w:r>
        <w:rPr>
          <w:rFonts w:ascii="Times New Roman" w:hAnsi="Times New Roman" w:cs="Times New Roman"/>
          <w:sz w:val="28"/>
          <w:szCs w:val="28"/>
        </w:rPr>
        <w:t xml:space="preserve"> on a Level Process</w:t>
      </w:r>
    </w:p>
    <w:p w:rsidR="00F84C74" w:rsidRDefault="00F84C74">
      <w:pPr>
        <w:rPr>
          <w:rFonts w:ascii="Times New Roman" w:hAnsi="Times New Roman" w:cs="Times New Roman"/>
          <w:sz w:val="44"/>
          <w:szCs w:val="44"/>
        </w:rPr>
      </w:pPr>
    </w:p>
    <w:sectPr w:rsidR="00F84C74" w:rsidSect="00DF5C3F">
      <w:headerReference w:type="even" r:id="rId33"/>
      <w:headerReference w:type="default" r:id="rId34"/>
      <w:headerReference w:type="first" r:id="rId35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19" w:rsidRDefault="002B1419" w:rsidP="00DF5C3F">
      <w:pPr>
        <w:spacing w:after="0" w:line="240" w:lineRule="auto"/>
      </w:pPr>
      <w:r>
        <w:separator/>
      </w:r>
    </w:p>
  </w:endnote>
  <w:endnote w:type="continuationSeparator" w:id="1">
    <w:p w:rsidR="002B1419" w:rsidRDefault="002B1419" w:rsidP="00D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19" w:rsidRDefault="002B1419" w:rsidP="00DF5C3F">
      <w:pPr>
        <w:spacing w:after="0" w:line="240" w:lineRule="auto"/>
      </w:pPr>
      <w:r>
        <w:separator/>
      </w:r>
    </w:p>
  </w:footnote>
  <w:footnote w:type="continuationSeparator" w:id="1">
    <w:p w:rsidR="002B1419" w:rsidRDefault="002B1419" w:rsidP="00D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3F" w:rsidRDefault="00DF5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8657" o:spid="_x0000_s12290" type="#_x0000_t136" style="position:absolute;margin-left:0;margin-top:0;width:329.9pt;height:329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4875"/>
      <w:gridCol w:w="792"/>
    </w:tblGrid>
    <w:tr w:rsidR="00DF5C3F" w:rsidRPr="00DF5C3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767017F32BF483495CB858DDBEF5F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DF5C3F" w:rsidRPr="00DF5C3F" w:rsidRDefault="00DF5C3F" w:rsidP="00DF5C3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DF5C3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[</w:t>
              </w:r>
              <w:r w:rsidRPr="00DF5C3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CHEMICAL ENGINEERING DEPT., AEI</w:t>
              </w:r>
              <w:r w:rsidRPr="00DF5C3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]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DF5C3F" w:rsidRPr="00DF5C3F" w:rsidRDefault="00DF5C3F">
          <w:pPr>
            <w:pStyle w:val="Header"/>
            <w:jc w:val="center"/>
            <w:rPr>
              <w:sz w:val="28"/>
            </w:rPr>
          </w:pPr>
          <w:r w:rsidRPr="00DF5C3F">
            <w:rPr>
              <w:sz w:val="28"/>
            </w:rPr>
            <w:fldChar w:fldCharType="begin"/>
          </w:r>
          <w:r w:rsidRPr="00DF5C3F">
            <w:rPr>
              <w:sz w:val="28"/>
            </w:rPr>
            <w:instrText xml:space="preserve"> PAGE  \* MERGEFORMAT </w:instrText>
          </w:r>
          <w:r w:rsidRPr="00DF5C3F">
            <w:rPr>
              <w:sz w:val="28"/>
            </w:rPr>
            <w:fldChar w:fldCharType="separate"/>
          </w:r>
          <w:r>
            <w:rPr>
              <w:noProof/>
              <w:sz w:val="28"/>
            </w:rPr>
            <w:t>1</w:t>
          </w:r>
          <w:r w:rsidRPr="00DF5C3F">
            <w:rPr>
              <w:sz w:val="28"/>
            </w:rPr>
            <w:fldChar w:fldCharType="end"/>
          </w:r>
        </w:p>
      </w:tc>
    </w:tr>
  </w:tbl>
  <w:p w:rsidR="00DF5C3F" w:rsidRDefault="00DF5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8658" o:spid="_x0000_s12291" type="#_x0000_t136" style="position:absolute;margin-left:0;margin-top:0;width:329.9pt;height:329.9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3F" w:rsidRDefault="00DF5C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8656" o:spid="_x0000_s12289" type="#_x0000_t136" style="position:absolute;margin-left:0;margin-top:0;width:329.9pt;height:329.9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F3CAD"/>
    <w:rsid w:val="0001575C"/>
    <w:rsid w:val="00052100"/>
    <w:rsid w:val="000962C5"/>
    <w:rsid w:val="00103268"/>
    <w:rsid w:val="0012714B"/>
    <w:rsid w:val="001A602A"/>
    <w:rsid w:val="002433FF"/>
    <w:rsid w:val="002B1419"/>
    <w:rsid w:val="00322E9A"/>
    <w:rsid w:val="0036605D"/>
    <w:rsid w:val="00372493"/>
    <w:rsid w:val="00436932"/>
    <w:rsid w:val="004636B6"/>
    <w:rsid w:val="004E3163"/>
    <w:rsid w:val="004F667F"/>
    <w:rsid w:val="00584765"/>
    <w:rsid w:val="005F4E53"/>
    <w:rsid w:val="006D7773"/>
    <w:rsid w:val="007C724C"/>
    <w:rsid w:val="00810651"/>
    <w:rsid w:val="008536E4"/>
    <w:rsid w:val="008735B4"/>
    <w:rsid w:val="0093375C"/>
    <w:rsid w:val="009F3CAD"/>
    <w:rsid w:val="00AF25B7"/>
    <w:rsid w:val="00AF2C7F"/>
    <w:rsid w:val="00B03FDA"/>
    <w:rsid w:val="00BA4521"/>
    <w:rsid w:val="00BF2D78"/>
    <w:rsid w:val="00C171DA"/>
    <w:rsid w:val="00C27586"/>
    <w:rsid w:val="00C33708"/>
    <w:rsid w:val="00C34150"/>
    <w:rsid w:val="00C57013"/>
    <w:rsid w:val="00C7404D"/>
    <w:rsid w:val="00C9606C"/>
    <w:rsid w:val="00CC6403"/>
    <w:rsid w:val="00CD5D4E"/>
    <w:rsid w:val="00CE2F0C"/>
    <w:rsid w:val="00D06AAA"/>
    <w:rsid w:val="00DF5C3F"/>
    <w:rsid w:val="00E94297"/>
    <w:rsid w:val="00F22BA9"/>
    <w:rsid w:val="00F259B0"/>
    <w:rsid w:val="00F8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Straight Arrow Connector 1"/>
        <o:r id="V:Rule4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3F"/>
  </w:style>
  <w:style w:type="paragraph" w:styleId="Footer">
    <w:name w:val="footer"/>
    <w:basedOn w:val="Normal"/>
    <w:link w:val="FooterChar"/>
    <w:uiPriority w:val="99"/>
    <w:semiHidden/>
    <w:unhideWhenUsed/>
    <w:rsid w:val="00D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34" Type="http://schemas.openxmlformats.org/officeDocument/2006/relationships/header" Target="header2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32" Type="http://schemas.microsoft.com/office/2007/relationships/hdphoto" Target="NULL"/><Relationship Id="rId37" Type="http://schemas.openxmlformats.org/officeDocument/2006/relationships/glossaryDocument" Target="glossary/document.xml"/><Relationship Id="rId5" Type="http://schemas.openxmlformats.org/officeDocument/2006/relationships/endnotes" Target="endnotes.xml"/><Relationship Id="rId36" Type="http://schemas.openxmlformats.org/officeDocument/2006/relationships/fontTable" Target="fontTable.xml"/><Relationship Id="rId4" Type="http://schemas.openxmlformats.org/officeDocument/2006/relationships/footnotes" Target="footnotes.xml"/><Relationship Id="rId35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67017F32BF483495CB858DDBEF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4180-32BA-4CC9-B959-9235A41B80C7}"/>
      </w:docPartPr>
      <w:docPartBody>
        <w:p w:rsidR="00000000" w:rsidRDefault="00BA4D09" w:rsidP="00BA4D09">
          <w:pPr>
            <w:pStyle w:val="F767017F32BF483495CB858DDBEF5FF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4D09"/>
    <w:rsid w:val="00BA4D09"/>
    <w:rsid w:val="00C5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67017F32BF483495CB858DDBEF5FF5">
    <w:name w:val="F767017F32BF483495CB858DDBEF5FF5"/>
    <w:rsid w:val="00BA4D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[CHEMICAL ENGINEERING DEPT., AEI]</dc:title>
  <dc:creator>Kankan</dc:creator>
  <cp:lastModifiedBy>Acer</cp:lastModifiedBy>
  <cp:revision>17</cp:revision>
  <dcterms:created xsi:type="dcterms:W3CDTF">2020-06-04T11:05:00Z</dcterms:created>
  <dcterms:modified xsi:type="dcterms:W3CDTF">2020-06-16T09:41:00Z</dcterms:modified>
</cp:coreProperties>
</file>