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3" w:rsidRPr="000F0BEB" w:rsidRDefault="00D82D33" w:rsidP="00D82D3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F0BEB">
        <w:rPr>
          <w:rFonts w:ascii="Times New Roman" w:hAnsi="Times New Roman" w:cs="Times New Roman"/>
          <w:b/>
          <w:sz w:val="32"/>
          <w:szCs w:val="28"/>
          <w:u w:val="single"/>
        </w:rPr>
        <w:t>EXPERIMENT NUMBER:</w:t>
      </w:r>
      <w:r w:rsidRPr="000F0BEB">
        <w:rPr>
          <w:rFonts w:ascii="Times New Roman" w:hAnsi="Times New Roman" w:cs="Times New Roman"/>
          <w:b/>
          <w:sz w:val="32"/>
          <w:szCs w:val="28"/>
        </w:rPr>
        <w:t xml:space="preserve">  1</w:t>
      </w:r>
    </w:p>
    <w:p w:rsidR="0012714B" w:rsidRPr="00D82D33" w:rsidRDefault="000F0BEB" w:rsidP="00732E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AIM O</w:t>
      </w:r>
      <w:r w:rsidR="009F3CAD" w:rsidRPr="000F0BEB">
        <w:rPr>
          <w:rFonts w:ascii="Times New Roman" w:hAnsi="Times New Roman" w:cs="Times New Roman"/>
          <w:b/>
          <w:sz w:val="32"/>
          <w:szCs w:val="28"/>
          <w:u w:val="single"/>
        </w:rPr>
        <w:t>F THE EXPERIMENT</w:t>
      </w:r>
      <w:r w:rsidR="00D82D33" w:rsidRPr="000F0BEB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12714B" w:rsidRPr="00732E39">
        <w:rPr>
          <w:rFonts w:ascii="Times New Roman" w:hAnsi="Times New Roman" w:cs="Times New Roman"/>
          <w:sz w:val="28"/>
          <w:szCs w:val="28"/>
        </w:rPr>
        <w:t>To study about the open loop control.</w:t>
      </w:r>
    </w:p>
    <w:p w:rsidR="0012714B" w:rsidRPr="000F0BEB" w:rsidRDefault="0012714B" w:rsidP="00732E39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0F0BEB">
        <w:rPr>
          <w:rFonts w:ascii="Times New Roman" w:hAnsi="Times New Roman" w:cs="Times New Roman"/>
          <w:b/>
          <w:sz w:val="32"/>
          <w:szCs w:val="28"/>
          <w:u w:val="single"/>
        </w:rPr>
        <w:t>THEORY</w:t>
      </w:r>
      <w:r w:rsidR="00D82D33" w:rsidRPr="000F0BEB">
        <w:rPr>
          <w:rFonts w:ascii="Times New Roman" w:hAnsi="Times New Roman" w:cs="Times New Roman"/>
          <w:b/>
          <w:sz w:val="32"/>
          <w:szCs w:val="28"/>
        </w:rPr>
        <w:t>:</w:t>
      </w:r>
    </w:p>
    <w:p w:rsidR="00B03FDA" w:rsidRPr="00732E39" w:rsidRDefault="0012714B" w:rsidP="000F0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39">
        <w:rPr>
          <w:rFonts w:ascii="Times New Roman" w:hAnsi="Times New Roman" w:cs="Times New Roman"/>
          <w:sz w:val="28"/>
          <w:szCs w:val="28"/>
        </w:rPr>
        <w:t>An open loop control system is one in which the control action is independent of the output.</w:t>
      </w:r>
      <w:bookmarkStart w:id="0" w:name="_GoBack"/>
      <w:bookmarkEnd w:id="0"/>
      <w:r w:rsidR="0076051B">
        <w:rPr>
          <w:rFonts w:ascii="Times New Roman" w:hAnsi="Times New Roman" w:cs="Times New Roman"/>
          <w:sz w:val="28"/>
          <w:szCs w:val="28"/>
        </w:rPr>
        <w:t xml:space="preserve"> </w:t>
      </w:r>
      <w:r w:rsidRPr="00732E39">
        <w:rPr>
          <w:rFonts w:ascii="Times New Roman" w:hAnsi="Times New Roman" w:cs="Times New Roman"/>
          <w:sz w:val="28"/>
          <w:szCs w:val="28"/>
        </w:rPr>
        <w:t>An example is the chemical addition pum</w:t>
      </w:r>
      <w:r w:rsidR="0076051B">
        <w:rPr>
          <w:rFonts w:ascii="Times New Roman" w:hAnsi="Times New Roman" w:cs="Times New Roman"/>
          <w:sz w:val="28"/>
          <w:szCs w:val="28"/>
        </w:rPr>
        <w:t xml:space="preserve">p with a variable speed control </w:t>
      </w:r>
      <w:r w:rsidRPr="00732E39">
        <w:rPr>
          <w:rFonts w:ascii="Times New Roman" w:hAnsi="Times New Roman" w:cs="Times New Roman"/>
          <w:sz w:val="28"/>
          <w:szCs w:val="28"/>
        </w:rPr>
        <w:t xml:space="preserve">as shown in the </w:t>
      </w:r>
      <w:r w:rsidR="008536E4" w:rsidRPr="00732E39">
        <w:rPr>
          <w:rFonts w:ascii="Times New Roman" w:hAnsi="Times New Roman" w:cs="Times New Roman"/>
          <w:sz w:val="28"/>
          <w:szCs w:val="28"/>
        </w:rPr>
        <w:t>figure</w:t>
      </w:r>
      <w:r w:rsidRPr="00732E39">
        <w:rPr>
          <w:rFonts w:ascii="Times New Roman" w:hAnsi="Times New Roman" w:cs="Times New Roman"/>
          <w:sz w:val="28"/>
          <w:szCs w:val="28"/>
        </w:rPr>
        <w:t>.The feed rate of chemicals that maintain proper chemistry of the system determined by an operator who is not a part of the system.</w:t>
      </w:r>
      <w:r w:rsidR="0076051B">
        <w:rPr>
          <w:rFonts w:ascii="Times New Roman" w:hAnsi="Times New Roman" w:cs="Times New Roman"/>
          <w:sz w:val="28"/>
          <w:szCs w:val="28"/>
        </w:rPr>
        <w:t xml:space="preserve"> </w:t>
      </w:r>
      <w:r w:rsidRPr="00732E39">
        <w:rPr>
          <w:rFonts w:ascii="Times New Roman" w:hAnsi="Times New Roman" w:cs="Times New Roman"/>
          <w:sz w:val="28"/>
          <w:szCs w:val="28"/>
        </w:rPr>
        <w:t>If the chemistry of the system changes the pump can’t resp</w:t>
      </w:r>
      <w:r w:rsidR="00D1135D" w:rsidRPr="00732E39">
        <w:rPr>
          <w:rFonts w:ascii="Times New Roman" w:hAnsi="Times New Roman" w:cs="Times New Roman"/>
          <w:sz w:val="28"/>
          <w:szCs w:val="28"/>
        </w:rPr>
        <w:t>ond by adjusting its feed rate (speed)</w:t>
      </w:r>
      <w:r w:rsidRPr="00732E39">
        <w:rPr>
          <w:rFonts w:ascii="Times New Roman" w:hAnsi="Times New Roman" w:cs="Times New Roman"/>
          <w:sz w:val="28"/>
          <w:szCs w:val="28"/>
        </w:rPr>
        <w:t xml:space="preserve"> without operator’s action.</w:t>
      </w:r>
    </w:p>
    <w:p w:rsidR="00496539" w:rsidRDefault="00496539" w:rsidP="0093375C">
      <w:pPr>
        <w:rPr>
          <w:sz w:val="24"/>
        </w:rPr>
      </w:pPr>
    </w:p>
    <w:p w:rsidR="00C66846" w:rsidRDefault="00732E39" w:rsidP="0093375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92498" cy="4072270"/>
            <wp:effectExtent l="19050" t="0" r="345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29" cy="40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846" w:rsidSect="000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7F" w:rsidRDefault="00481F7F" w:rsidP="00E24F78">
      <w:pPr>
        <w:spacing w:after="0" w:line="240" w:lineRule="auto"/>
      </w:pPr>
      <w:r>
        <w:separator/>
      </w:r>
    </w:p>
  </w:endnote>
  <w:endnote w:type="continuationSeparator" w:id="1">
    <w:p w:rsidR="00481F7F" w:rsidRDefault="00481F7F" w:rsidP="00E2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8" w:rsidRDefault="00E24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8" w:rsidRDefault="00E24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8" w:rsidRDefault="00E24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7F" w:rsidRDefault="00481F7F" w:rsidP="00E24F78">
      <w:pPr>
        <w:spacing w:after="0" w:line="240" w:lineRule="auto"/>
      </w:pPr>
      <w:r>
        <w:separator/>
      </w:r>
    </w:p>
  </w:footnote>
  <w:footnote w:type="continuationSeparator" w:id="1">
    <w:p w:rsidR="00481F7F" w:rsidRDefault="00481F7F" w:rsidP="00E2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8" w:rsidRDefault="00E24F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0922" o:spid="_x0000_s10242" type="#_x0000_t136" style="position:absolute;margin-left:0;margin-top:0;width:468pt;height:468pt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875"/>
      <w:gridCol w:w="792"/>
    </w:tblGrid>
    <w:tr w:rsidR="00E24F78">
      <w:trPr>
        <w:trHeight w:hRule="exact" w:val="792"/>
        <w:jc w:val="right"/>
      </w:trPr>
      <w:tc>
        <w:tcPr>
          <w:tcW w:w="0" w:type="auto"/>
          <w:vAlign w:val="center"/>
        </w:tcPr>
        <w:p w:rsidR="00E24F78" w:rsidRDefault="00E24F78" w:rsidP="00E24F78">
          <w:pPr>
            <w:pStyle w:val="Head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860923" o:spid="_x0000_s10243" type="#_x0000_t136" style="position:absolute;margin-left:0;margin-top:0;width:468pt;height:468pt;z-index:-251652096;mso-position-horizontal:center;mso-position-horizontal-relative:margin;mso-position-vertical:center;mso-position-vertical-relative:margin" o:allowincell="f" fillcolor="#7f7f7f [1612]" stroked="f">
                <v:fill opacity=".5"/>
                <v:textpath style="font-family:&quot;Calibri&quot;;font-size:1pt" string="AEI"/>
              </v:shape>
            </w:pict>
          </w:r>
          <w:sdt>
            <w:sdtPr>
              <w:rPr>
                <w:rFonts w:asciiTheme="majorHAnsi" w:eastAsiaTheme="majorEastAsia" w:hAnsiTheme="majorHAnsi" w:cstheme="majorBidi"/>
                <w:sz w:val="28"/>
                <w:szCs w:val="28"/>
              </w:rPr>
              <w:alias w:val="Title"/>
              <w:id w:val="23771477"/>
              <w:placeholder>
                <w:docPart w:val="389419F97FC04598B8A843B07D1C69C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E24F78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[CHEMICAL ENGINEERING DEPT., AEI]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E24F78" w:rsidRDefault="00E24F78">
          <w:pPr>
            <w:pStyle w:val="Header"/>
            <w:jc w:val="center"/>
            <w:rPr>
              <w:color w:val="FFFFFF" w:themeColor="background1"/>
            </w:rPr>
          </w:pPr>
          <w:fldSimple w:instr=" PAGE  \* MERGEFORMAT ">
            <w:r w:rsidRPr="00E24F78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24F78" w:rsidRDefault="00E24F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8" w:rsidRDefault="00E24F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0921" o:spid="_x0000_s10241" type="#_x0000_t136" style="position:absolute;margin-left:0;margin-top:0;width:468pt;height:468pt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3CAD"/>
    <w:rsid w:val="0001575C"/>
    <w:rsid w:val="00052100"/>
    <w:rsid w:val="00097752"/>
    <w:rsid w:val="000E595E"/>
    <w:rsid w:val="000F0BEB"/>
    <w:rsid w:val="0012714B"/>
    <w:rsid w:val="001A2AD5"/>
    <w:rsid w:val="00263469"/>
    <w:rsid w:val="004636B6"/>
    <w:rsid w:val="00464E58"/>
    <w:rsid w:val="00481F7F"/>
    <w:rsid w:val="00496539"/>
    <w:rsid w:val="00732E39"/>
    <w:rsid w:val="0076051B"/>
    <w:rsid w:val="007839CC"/>
    <w:rsid w:val="00834755"/>
    <w:rsid w:val="008536E4"/>
    <w:rsid w:val="0093375C"/>
    <w:rsid w:val="009707DD"/>
    <w:rsid w:val="009F3CAD"/>
    <w:rsid w:val="00A31237"/>
    <w:rsid w:val="00B03FDA"/>
    <w:rsid w:val="00BF2D78"/>
    <w:rsid w:val="00C57013"/>
    <w:rsid w:val="00C66846"/>
    <w:rsid w:val="00CE2F0C"/>
    <w:rsid w:val="00D1135D"/>
    <w:rsid w:val="00D82D33"/>
    <w:rsid w:val="00E24F78"/>
    <w:rsid w:val="00E7740B"/>
    <w:rsid w:val="00E9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78"/>
  </w:style>
  <w:style w:type="paragraph" w:styleId="Footer">
    <w:name w:val="footer"/>
    <w:basedOn w:val="Normal"/>
    <w:link w:val="FooterChar"/>
    <w:uiPriority w:val="99"/>
    <w:semiHidden/>
    <w:unhideWhenUsed/>
    <w:rsid w:val="00E2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9419F97FC04598B8A843B07D1C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59D7-2B77-45FD-BD15-0D880773DA76}"/>
      </w:docPartPr>
      <w:docPartBody>
        <w:p w:rsidR="00000000" w:rsidRDefault="00A07B82" w:rsidP="00A07B82">
          <w:pPr>
            <w:pStyle w:val="389419F97FC04598B8A843B07D1C69C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7B82"/>
    <w:rsid w:val="00A07B82"/>
    <w:rsid w:val="00DB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B9ADE742F455B9A942E636355FF23">
    <w:name w:val="1ACB9ADE742F455B9A942E636355FF23"/>
    <w:rsid w:val="00A07B82"/>
  </w:style>
  <w:style w:type="paragraph" w:customStyle="1" w:styleId="4F8EFAA8AE5C4BCBAA79E9B4670EF2CD">
    <w:name w:val="4F8EFAA8AE5C4BCBAA79E9B4670EF2CD"/>
    <w:rsid w:val="00A07B82"/>
  </w:style>
  <w:style w:type="paragraph" w:customStyle="1" w:styleId="389419F97FC04598B8A843B07D1C69CC">
    <w:name w:val="389419F97FC04598B8A843B07D1C69CC"/>
    <w:rsid w:val="00A07B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[CHEMICAL ENGINEERING DEPT., AEI]</dc:title>
  <dc:creator>Kankan</dc:creator>
  <cp:lastModifiedBy>Acer</cp:lastModifiedBy>
  <cp:revision>23</cp:revision>
  <dcterms:created xsi:type="dcterms:W3CDTF">2020-06-04T03:32:00Z</dcterms:created>
  <dcterms:modified xsi:type="dcterms:W3CDTF">2020-06-16T11:09:00Z</dcterms:modified>
</cp:coreProperties>
</file>